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5E" w:rsidRPr="0033075E" w:rsidRDefault="0033075E" w:rsidP="00BB385A">
      <w:pPr>
        <w:jc w:val="both"/>
        <w:rPr>
          <w:b/>
        </w:rPr>
      </w:pPr>
      <w:bookmarkStart w:id="0" w:name="_GoBack"/>
      <w:bookmarkEnd w:id="0"/>
      <w:proofErr w:type="spellStart"/>
      <w:r w:rsidRPr="0033075E">
        <w:rPr>
          <w:b/>
        </w:rPr>
        <w:t>Radcheck</w:t>
      </w:r>
      <w:proofErr w:type="spellEnd"/>
      <w:r w:rsidRPr="0033075E">
        <w:rPr>
          <w:b/>
        </w:rPr>
        <w:t xml:space="preserve"> Scheffel-Gymnasium </w:t>
      </w:r>
    </w:p>
    <w:p w:rsidR="0033075E" w:rsidRDefault="0033075E" w:rsidP="00BB385A">
      <w:pPr>
        <w:jc w:val="both"/>
      </w:pPr>
      <w:r>
        <w:t xml:space="preserve">Am </w:t>
      </w:r>
      <w:r w:rsidRPr="00BB385A">
        <w:rPr>
          <w:b/>
        </w:rPr>
        <w:t>Mittwoch, 23.01.2019 von 9 Uhr – 15 Uhr</w:t>
      </w:r>
      <w:r w:rsidR="00D67A2B">
        <w:rPr>
          <w:b/>
        </w:rPr>
        <w:t>,</w:t>
      </w:r>
      <w:r>
        <w:t xml:space="preserve"> findet am Scheffel-Gymnasium (Pausenhof Haupteingang) ein </w:t>
      </w:r>
      <w:proofErr w:type="spellStart"/>
      <w:r>
        <w:t>Radcheck</w:t>
      </w:r>
      <w:proofErr w:type="spellEnd"/>
      <w:r>
        <w:t xml:space="preserve"> für die Schülerinnen und Schüler der Klassenstufen 5-8 statt.</w:t>
      </w:r>
    </w:p>
    <w:p w:rsidR="00696599" w:rsidRDefault="0033075E" w:rsidP="00BB385A">
      <w:pPr>
        <w:jc w:val="both"/>
      </w:pPr>
      <w:r>
        <w:t xml:space="preserve">Beim </w:t>
      </w:r>
      <w:r w:rsidRPr="0033075E">
        <w:t xml:space="preserve">Radsicherheitscheck </w:t>
      </w:r>
      <w:r>
        <w:t xml:space="preserve">geht es </w:t>
      </w:r>
      <w:r w:rsidRPr="0033075E">
        <w:t xml:space="preserve">um die Sensibilisierung für den technischen Zustand des eigenen Fahrrads. Kleinigkeiten und Einstellungsprobleme werden direkt vor Ort behoben, für größer anstehende Reparaturen wird man an die Werkstatt verwiesen. Beim Radsicherheitscheck vor Ort erläutern </w:t>
      </w:r>
      <w:r>
        <w:t xml:space="preserve">professionelle </w:t>
      </w:r>
      <w:proofErr w:type="spellStart"/>
      <w:r w:rsidRPr="0033075E">
        <w:t>Radchecker</w:t>
      </w:r>
      <w:proofErr w:type="spellEnd"/>
      <w:r w:rsidRPr="0033075E">
        <w:t xml:space="preserve"> den Schülern ebenfalls verschiedene Aspekte rund um die Sicherheit des Fahrrads, wie z.B. Einstellhöhe des Sattels, idealer Luftdruck und mehr. Der Radsicherheitscheck eines Fahrrads dauert ca. 10-15 Min. und </w:t>
      </w:r>
      <w:r>
        <w:t xml:space="preserve">es werden 3 </w:t>
      </w:r>
      <w:proofErr w:type="spellStart"/>
      <w:r>
        <w:t>Radchecker</w:t>
      </w:r>
      <w:proofErr w:type="spellEnd"/>
      <w:r w:rsidRPr="0033075E">
        <w:t xml:space="preserve"> </w:t>
      </w:r>
      <w:r>
        <w:t>zur Verfügung stehen.</w:t>
      </w:r>
    </w:p>
    <w:p w:rsidR="00BB385A" w:rsidRDefault="00BB385A" w:rsidP="00BB385A">
      <w:pPr>
        <w:jc w:val="both"/>
      </w:pPr>
      <w:r w:rsidRPr="00BB385A">
        <w:t>Die Anzahl der Schülerinnen und Schüler</w:t>
      </w:r>
      <w:r>
        <w:t xml:space="preserve">, die pro Klasse am </w:t>
      </w:r>
      <w:proofErr w:type="spellStart"/>
      <w:r>
        <w:t>Radcheck</w:t>
      </w:r>
      <w:proofErr w:type="spellEnd"/>
      <w:r>
        <w:t xml:space="preserve"> teilnehmen dürfen, </w:t>
      </w:r>
      <w:r w:rsidRPr="00BB385A">
        <w:t xml:space="preserve"> ergab sich aus der Umfrage zum Mobilitätsverhalten. </w:t>
      </w:r>
    </w:p>
    <w:p w:rsidR="0033075E" w:rsidRDefault="0033075E" w:rsidP="00BB385A">
      <w:pPr>
        <w:jc w:val="both"/>
      </w:pPr>
      <w:r>
        <w:t xml:space="preserve">Damit möglichst viele Schülerinnen und Schüler vom </w:t>
      </w:r>
      <w:proofErr w:type="spellStart"/>
      <w:r>
        <w:t>Radcheck</w:t>
      </w:r>
      <w:proofErr w:type="spellEnd"/>
      <w:r>
        <w:t xml:space="preserve"> profitieren können,  gibt es </w:t>
      </w:r>
      <w:r w:rsidR="00F85657">
        <w:t>für jede Klasse ein Zeitfenster</w:t>
      </w:r>
      <w:r>
        <w:t xml:space="preserve"> (</w:t>
      </w:r>
      <w:r>
        <w:sym w:font="Wingdings" w:char="F0E0"/>
      </w:r>
      <w:r>
        <w:t xml:space="preserve"> </w:t>
      </w:r>
      <w:r w:rsidR="00BB385A">
        <w:t xml:space="preserve">siehe </w:t>
      </w:r>
      <w:r>
        <w:t xml:space="preserve">Einteilung </w:t>
      </w:r>
      <w:proofErr w:type="spellStart"/>
      <w:r>
        <w:t>Radcheck</w:t>
      </w:r>
      <w:proofErr w:type="spellEnd"/>
      <w:r>
        <w:t>).</w:t>
      </w:r>
      <w:r w:rsidR="00BB385A">
        <w:t xml:space="preserve"> </w:t>
      </w:r>
    </w:p>
    <w:tbl>
      <w:tblPr>
        <w:tblStyle w:val="Tabellenraster"/>
        <w:tblpPr w:leftFromText="141" w:rightFromText="141" w:vertAnchor="text" w:horzAnchor="margin" w:tblpY="318"/>
        <w:tblOverlap w:val="never"/>
        <w:tblW w:w="6419" w:type="dxa"/>
        <w:tblLook w:val="04A0" w:firstRow="1" w:lastRow="0" w:firstColumn="1" w:lastColumn="0" w:noHBand="0" w:noVBand="1"/>
      </w:tblPr>
      <w:tblGrid>
        <w:gridCol w:w="1526"/>
        <w:gridCol w:w="850"/>
        <w:gridCol w:w="993"/>
        <w:gridCol w:w="3050"/>
      </w:tblGrid>
      <w:tr w:rsidR="00BB385A" w:rsidRPr="0033075E" w:rsidTr="00BB385A">
        <w:trPr>
          <w:trHeight w:val="300"/>
        </w:trPr>
        <w:tc>
          <w:tcPr>
            <w:tcW w:w="1526" w:type="dxa"/>
            <w:shd w:val="clear" w:color="auto" w:fill="BFBFBF" w:themeFill="background1" w:themeFillShade="BF"/>
            <w:noWrap/>
            <w:hideMark/>
          </w:tcPr>
          <w:p w:rsidR="00BB385A" w:rsidRPr="0033075E" w:rsidRDefault="00BB385A" w:rsidP="00BB385A">
            <w:r w:rsidRPr="0033075E">
              <w:t>Uhrzeit</w:t>
            </w:r>
          </w:p>
        </w:tc>
        <w:tc>
          <w:tcPr>
            <w:tcW w:w="850" w:type="dxa"/>
            <w:shd w:val="clear" w:color="auto" w:fill="BFBFBF" w:themeFill="background1" w:themeFillShade="BF"/>
            <w:noWrap/>
            <w:hideMark/>
          </w:tcPr>
          <w:p w:rsidR="00BB385A" w:rsidRPr="0033075E" w:rsidRDefault="00BB385A" w:rsidP="00BB385A">
            <w:r w:rsidRPr="0033075E">
              <w:t>Klasse</w:t>
            </w:r>
          </w:p>
        </w:tc>
        <w:tc>
          <w:tcPr>
            <w:tcW w:w="993" w:type="dxa"/>
            <w:shd w:val="clear" w:color="auto" w:fill="BFBFBF" w:themeFill="background1" w:themeFillShade="BF"/>
            <w:noWrap/>
            <w:hideMark/>
          </w:tcPr>
          <w:p w:rsidR="00BB385A" w:rsidRDefault="00BB385A" w:rsidP="00BB385A">
            <w:r>
              <w:t xml:space="preserve">Anzahl </w:t>
            </w:r>
            <w:r w:rsidRPr="0033075E">
              <w:t xml:space="preserve"> </w:t>
            </w:r>
          </w:p>
          <w:p w:rsidR="00BB385A" w:rsidRPr="0033075E" w:rsidRDefault="00BB385A" w:rsidP="00BB385A">
            <w:r w:rsidRPr="0033075E">
              <w:t>Schüler</w:t>
            </w:r>
          </w:p>
        </w:tc>
        <w:tc>
          <w:tcPr>
            <w:tcW w:w="3050" w:type="dxa"/>
            <w:shd w:val="clear" w:color="auto" w:fill="BFBFBF" w:themeFill="background1" w:themeFillShade="BF"/>
            <w:noWrap/>
            <w:hideMark/>
          </w:tcPr>
          <w:p w:rsidR="00BB385A" w:rsidRPr="0033075E" w:rsidRDefault="00BB385A" w:rsidP="00BB385A">
            <w:r w:rsidRPr="0033075E">
              <w:t>betroffene Lehrkraft</w:t>
            </w:r>
          </w:p>
        </w:tc>
      </w:tr>
      <w:tr w:rsidR="00BB385A" w:rsidRPr="0033075E" w:rsidTr="00BB385A">
        <w:trPr>
          <w:trHeight w:val="300"/>
        </w:trPr>
        <w:tc>
          <w:tcPr>
            <w:tcW w:w="1526" w:type="dxa"/>
            <w:noWrap/>
            <w:hideMark/>
          </w:tcPr>
          <w:p w:rsidR="00BB385A" w:rsidRPr="0033075E" w:rsidRDefault="00BB385A" w:rsidP="00BB385A"/>
        </w:tc>
        <w:tc>
          <w:tcPr>
            <w:tcW w:w="850" w:type="dxa"/>
            <w:noWrap/>
            <w:hideMark/>
          </w:tcPr>
          <w:p w:rsidR="00BB385A" w:rsidRPr="0033075E" w:rsidRDefault="00BB385A" w:rsidP="00BB385A"/>
        </w:tc>
        <w:tc>
          <w:tcPr>
            <w:tcW w:w="993" w:type="dxa"/>
            <w:noWrap/>
            <w:hideMark/>
          </w:tcPr>
          <w:p w:rsidR="00BB385A" w:rsidRPr="0033075E" w:rsidRDefault="00BB385A" w:rsidP="00BB385A"/>
        </w:tc>
        <w:tc>
          <w:tcPr>
            <w:tcW w:w="3050" w:type="dxa"/>
            <w:noWrap/>
            <w:hideMark/>
          </w:tcPr>
          <w:p w:rsidR="00BB385A" w:rsidRPr="0033075E" w:rsidRDefault="00BB385A" w:rsidP="00BB385A"/>
        </w:tc>
      </w:tr>
      <w:tr w:rsidR="00BB385A" w:rsidRPr="0033075E" w:rsidTr="00BB385A">
        <w:trPr>
          <w:trHeight w:val="300"/>
        </w:trPr>
        <w:tc>
          <w:tcPr>
            <w:tcW w:w="1526" w:type="dxa"/>
            <w:noWrap/>
            <w:hideMark/>
          </w:tcPr>
          <w:p w:rsidR="00BB385A" w:rsidRPr="0033075E" w:rsidRDefault="00BB385A" w:rsidP="00BB385A">
            <w:r w:rsidRPr="0033075E">
              <w:t xml:space="preserve">   9.00 -   9.30 </w:t>
            </w:r>
          </w:p>
        </w:tc>
        <w:tc>
          <w:tcPr>
            <w:tcW w:w="850" w:type="dxa"/>
            <w:noWrap/>
            <w:hideMark/>
          </w:tcPr>
          <w:p w:rsidR="00BB385A" w:rsidRPr="0033075E" w:rsidRDefault="00BB385A" w:rsidP="00BB385A">
            <w:r w:rsidRPr="0033075E">
              <w:t>8b</w:t>
            </w:r>
          </w:p>
        </w:tc>
        <w:tc>
          <w:tcPr>
            <w:tcW w:w="993" w:type="dxa"/>
            <w:noWrap/>
            <w:hideMark/>
          </w:tcPr>
          <w:p w:rsidR="00BB385A" w:rsidRPr="0033075E" w:rsidRDefault="00BB385A" w:rsidP="00BB385A">
            <w:r w:rsidRPr="0033075E">
              <w:t>3</w:t>
            </w:r>
          </w:p>
        </w:tc>
        <w:tc>
          <w:tcPr>
            <w:tcW w:w="3050" w:type="dxa"/>
            <w:noWrap/>
            <w:hideMark/>
          </w:tcPr>
          <w:p w:rsidR="00BB385A" w:rsidRPr="0033075E" w:rsidRDefault="00BB385A" w:rsidP="00BB385A">
            <w:r w:rsidRPr="0033075E">
              <w:t>Erhardt</w:t>
            </w:r>
          </w:p>
        </w:tc>
      </w:tr>
      <w:tr w:rsidR="00BB385A" w:rsidRPr="0033075E" w:rsidTr="00BB385A">
        <w:trPr>
          <w:trHeight w:val="300"/>
        </w:trPr>
        <w:tc>
          <w:tcPr>
            <w:tcW w:w="1526" w:type="dxa"/>
            <w:noWrap/>
            <w:hideMark/>
          </w:tcPr>
          <w:p w:rsidR="00BB385A" w:rsidRPr="0033075E" w:rsidRDefault="00BB385A" w:rsidP="00BB385A">
            <w:r w:rsidRPr="0033075E">
              <w:t xml:space="preserve">   9.30 - 10.30</w:t>
            </w:r>
          </w:p>
        </w:tc>
        <w:tc>
          <w:tcPr>
            <w:tcW w:w="850" w:type="dxa"/>
            <w:noWrap/>
            <w:hideMark/>
          </w:tcPr>
          <w:p w:rsidR="00BB385A" w:rsidRPr="0033075E" w:rsidRDefault="00BB385A" w:rsidP="00BB385A">
            <w:r w:rsidRPr="0033075E">
              <w:t>5a</w:t>
            </w:r>
          </w:p>
        </w:tc>
        <w:tc>
          <w:tcPr>
            <w:tcW w:w="993" w:type="dxa"/>
            <w:noWrap/>
            <w:hideMark/>
          </w:tcPr>
          <w:p w:rsidR="00BB385A" w:rsidRPr="0033075E" w:rsidRDefault="00BB385A" w:rsidP="00BB385A">
            <w:r w:rsidRPr="0033075E">
              <w:t>10</w:t>
            </w:r>
          </w:p>
        </w:tc>
        <w:tc>
          <w:tcPr>
            <w:tcW w:w="3050" w:type="dxa"/>
            <w:noWrap/>
            <w:hideMark/>
          </w:tcPr>
          <w:p w:rsidR="00BB385A" w:rsidRPr="0033075E" w:rsidRDefault="00BB385A" w:rsidP="00BB385A">
            <w:proofErr w:type="spellStart"/>
            <w:r w:rsidRPr="0033075E">
              <w:t>Weidt</w:t>
            </w:r>
            <w:proofErr w:type="spellEnd"/>
          </w:p>
        </w:tc>
      </w:tr>
      <w:tr w:rsidR="00BB385A" w:rsidRPr="0033075E" w:rsidTr="00BB385A">
        <w:trPr>
          <w:trHeight w:val="300"/>
        </w:trPr>
        <w:tc>
          <w:tcPr>
            <w:tcW w:w="1526" w:type="dxa"/>
            <w:noWrap/>
            <w:hideMark/>
          </w:tcPr>
          <w:p w:rsidR="00BB385A" w:rsidRPr="0033075E" w:rsidRDefault="00BB385A" w:rsidP="00BB385A">
            <w:r w:rsidRPr="0033075E">
              <w:t xml:space="preserve">10.30 - 11.30 </w:t>
            </w:r>
          </w:p>
        </w:tc>
        <w:tc>
          <w:tcPr>
            <w:tcW w:w="850" w:type="dxa"/>
            <w:noWrap/>
            <w:hideMark/>
          </w:tcPr>
          <w:p w:rsidR="00BB385A" w:rsidRPr="0033075E" w:rsidRDefault="00BB385A" w:rsidP="00BB385A">
            <w:r w:rsidRPr="0033075E">
              <w:t>6c</w:t>
            </w:r>
          </w:p>
        </w:tc>
        <w:tc>
          <w:tcPr>
            <w:tcW w:w="993" w:type="dxa"/>
            <w:noWrap/>
            <w:hideMark/>
          </w:tcPr>
          <w:p w:rsidR="00BB385A" w:rsidRPr="0033075E" w:rsidRDefault="00BB385A" w:rsidP="00BB385A">
            <w:r w:rsidRPr="0033075E">
              <w:t>11</w:t>
            </w:r>
          </w:p>
        </w:tc>
        <w:tc>
          <w:tcPr>
            <w:tcW w:w="3050" w:type="dxa"/>
            <w:noWrap/>
            <w:hideMark/>
          </w:tcPr>
          <w:p w:rsidR="00BB385A" w:rsidRPr="0033075E" w:rsidRDefault="00BB385A" w:rsidP="00BB385A">
            <w:r w:rsidRPr="0033075E">
              <w:t>Scheel</w:t>
            </w:r>
          </w:p>
        </w:tc>
      </w:tr>
      <w:tr w:rsidR="00BB385A" w:rsidRPr="0033075E" w:rsidTr="00BB385A">
        <w:trPr>
          <w:trHeight w:val="300"/>
        </w:trPr>
        <w:tc>
          <w:tcPr>
            <w:tcW w:w="1526" w:type="dxa"/>
            <w:noWrap/>
            <w:hideMark/>
          </w:tcPr>
          <w:p w:rsidR="00BB385A" w:rsidRPr="0033075E" w:rsidRDefault="00BB385A" w:rsidP="00BB385A">
            <w:r w:rsidRPr="0033075E">
              <w:t xml:space="preserve">11.00 - 11.30 </w:t>
            </w:r>
          </w:p>
        </w:tc>
        <w:tc>
          <w:tcPr>
            <w:tcW w:w="850" w:type="dxa"/>
            <w:noWrap/>
            <w:hideMark/>
          </w:tcPr>
          <w:p w:rsidR="00BB385A" w:rsidRPr="0033075E" w:rsidRDefault="00BB385A" w:rsidP="00BB385A">
            <w:r w:rsidRPr="0033075E">
              <w:t>5b</w:t>
            </w:r>
          </w:p>
        </w:tc>
        <w:tc>
          <w:tcPr>
            <w:tcW w:w="993" w:type="dxa"/>
            <w:noWrap/>
            <w:hideMark/>
          </w:tcPr>
          <w:p w:rsidR="00BB385A" w:rsidRPr="0033075E" w:rsidRDefault="00BB385A" w:rsidP="00BB385A">
            <w:r w:rsidRPr="0033075E">
              <w:t>6</w:t>
            </w:r>
          </w:p>
        </w:tc>
        <w:tc>
          <w:tcPr>
            <w:tcW w:w="3050" w:type="dxa"/>
            <w:noWrap/>
            <w:hideMark/>
          </w:tcPr>
          <w:p w:rsidR="00BB385A" w:rsidRPr="0033075E" w:rsidRDefault="00BB385A" w:rsidP="00BB385A">
            <w:r w:rsidRPr="0033075E">
              <w:t>Junker</w:t>
            </w:r>
          </w:p>
        </w:tc>
      </w:tr>
      <w:tr w:rsidR="00BB385A" w:rsidRPr="0033075E" w:rsidTr="00BB385A">
        <w:trPr>
          <w:trHeight w:val="300"/>
        </w:trPr>
        <w:tc>
          <w:tcPr>
            <w:tcW w:w="1526" w:type="dxa"/>
            <w:noWrap/>
            <w:hideMark/>
          </w:tcPr>
          <w:p w:rsidR="00BB385A" w:rsidRPr="0033075E" w:rsidRDefault="00BB385A" w:rsidP="00BB385A">
            <w:r w:rsidRPr="0033075E">
              <w:t>11.30 - 12.00</w:t>
            </w:r>
          </w:p>
        </w:tc>
        <w:tc>
          <w:tcPr>
            <w:tcW w:w="850" w:type="dxa"/>
            <w:noWrap/>
            <w:hideMark/>
          </w:tcPr>
          <w:p w:rsidR="00BB385A" w:rsidRPr="0033075E" w:rsidRDefault="00BB385A" w:rsidP="00BB385A">
            <w:r w:rsidRPr="0033075E">
              <w:t>8c</w:t>
            </w:r>
          </w:p>
        </w:tc>
        <w:tc>
          <w:tcPr>
            <w:tcW w:w="993" w:type="dxa"/>
            <w:noWrap/>
            <w:hideMark/>
          </w:tcPr>
          <w:p w:rsidR="00BB385A" w:rsidRPr="0033075E" w:rsidRDefault="00BB385A" w:rsidP="00BB385A">
            <w:r w:rsidRPr="0033075E">
              <w:t>5</w:t>
            </w:r>
          </w:p>
        </w:tc>
        <w:tc>
          <w:tcPr>
            <w:tcW w:w="3050" w:type="dxa"/>
            <w:noWrap/>
            <w:hideMark/>
          </w:tcPr>
          <w:p w:rsidR="00BB385A" w:rsidRPr="0033075E" w:rsidRDefault="00BB385A" w:rsidP="00BB385A">
            <w:r w:rsidRPr="0033075E">
              <w:t>Reichmann</w:t>
            </w:r>
          </w:p>
        </w:tc>
      </w:tr>
      <w:tr w:rsidR="00BB385A" w:rsidRPr="0033075E" w:rsidTr="00BB385A">
        <w:trPr>
          <w:trHeight w:val="300"/>
        </w:trPr>
        <w:tc>
          <w:tcPr>
            <w:tcW w:w="1526" w:type="dxa"/>
            <w:noWrap/>
            <w:hideMark/>
          </w:tcPr>
          <w:p w:rsidR="00BB385A" w:rsidRPr="0033075E" w:rsidRDefault="00BB385A" w:rsidP="00BB385A">
            <w:r w:rsidRPr="0033075E">
              <w:t xml:space="preserve">12.00 - 12.30 </w:t>
            </w:r>
          </w:p>
        </w:tc>
        <w:tc>
          <w:tcPr>
            <w:tcW w:w="850" w:type="dxa"/>
            <w:noWrap/>
            <w:hideMark/>
          </w:tcPr>
          <w:p w:rsidR="00BB385A" w:rsidRPr="0033075E" w:rsidRDefault="00BB385A" w:rsidP="00BB385A">
            <w:r w:rsidRPr="0033075E">
              <w:t>8d</w:t>
            </w:r>
          </w:p>
        </w:tc>
        <w:tc>
          <w:tcPr>
            <w:tcW w:w="993" w:type="dxa"/>
            <w:noWrap/>
            <w:hideMark/>
          </w:tcPr>
          <w:p w:rsidR="00BB385A" w:rsidRPr="0033075E" w:rsidRDefault="00BB385A" w:rsidP="00BB385A">
            <w:r w:rsidRPr="0033075E">
              <w:t>7</w:t>
            </w:r>
          </w:p>
        </w:tc>
        <w:tc>
          <w:tcPr>
            <w:tcW w:w="3050" w:type="dxa"/>
            <w:noWrap/>
            <w:hideMark/>
          </w:tcPr>
          <w:p w:rsidR="00BB385A" w:rsidRPr="0033075E" w:rsidRDefault="00BB385A" w:rsidP="00BB385A">
            <w:r w:rsidRPr="0033075E">
              <w:t>Schaumann</w:t>
            </w:r>
          </w:p>
        </w:tc>
      </w:tr>
      <w:tr w:rsidR="00BB385A" w:rsidRPr="0033075E" w:rsidTr="00BB385A">
        <w:trPr>
          <w:trHeight w:val="300"/>
        </w:trPr>
        <w:tc>
          <w:tcPr>
            <w:tcW w:w="1526" w:type="dxa"/>
            <w:noWrap/>
            <w:hideMark/>
          </w:tcPr>
          <w:p w:rsidR="00BB385A" w:rsidRPr="0033075E" w:rsidRDefault="00BB385A" w:rsidP="00BB385A">
            <w:r w:rsidRPr="0033075E">
              <w:t>12.30 - 13.00</w:t>
            </w:r>
          </w:p>
        </w:tc>
        <w:tc>
          <w:tcPr>
            <w:tcW w:w="850" w:type="dxa"/>
            <w:noWrap/>
            <w:hideMark/>
          </w:tcPr>
          <w:p w:rsidR="00BB385A" w:rsidRPr="0033075E" w:rsidRDefault="00BB385A" w:rsidP="00BB385A">
            <w:r w:rsidRPr="0033075E">
              <w:t>7a</w:t>
            </w:r>
          </w:p>
        </w:tc>
        <w:tc>
          <w:tcPr>
            <w:tcW w:w="993" w:type="dxa"/>
            <w:noWrap/>
            <w:hideMark/>
          </w:tcPr>
          <w:p w:rsidR="00BB385A" w:rsidRPr="0033075E" w:rsidRDefault="00BB385A" w:rsidP="00BB385A">
            <w:r w:rsidRPr="0033075E">
              <w:t>6</w:t>
            </w:r>
          </w:p>
        </w:tc>
        <w:tc>
          <w:tcPr>
            <w:tcW w:w="3050" w:type="dxa"/>
            <w:noWrap/>
            <w:hideMark/>
          </w:tcPr>
          <w:p w:rsidR="00BB385A" w:rsidRPr="0033075E" w:rsidRDefault="00BB385A" w:rsidP="00BB385A">
            <w:r w:rsidRPr="0033075E">
              <w:t xml:space="preserve">Erhard </w:t>
            </w:r>
          </w:p>
        </w:tc>
      </w:tr>
      <w:tr w:rsidR="00BB385A" w:rsidRPr="0033075E" w:rsidTr="00BB385A">
        <w:trPr>
          <w:trHeight w:val="300"/>
        </w:trPr>
        <w:tc>
          <w:tcPr>
            <w:tcW w:w="1526" w:type="dxa"/>
            <w:noWrap/>
            <w:hideMark/>
          </w:tcPr>
          <w:p w:rsidR="00BB385A" w:rsidRPr="0033075E" w:rsidRDefault="00BB385A" w:rsidP="00BB385A">
            <w:r w:rsidRPr="0033075E">
              <w:t xml:space="preserve">13.00 - 13.30 </w:t>
            </w:r>
          </w:p>
        </w:tc>
        <w:tc>
          <w:tcPr>
            <w:tcW w:w="850" w:type="dxa"/>
            <w:noWrap/>
            <w:hideMark/>
          </w:tcPr>
          <w:p w:rsidR="00BB385A" w:rsidRPr="0033075E" w:rsidRDefault="00BB385A" w:rsidP="00BB385A">
            <w:r w:rsidRPr="0033075E">
              <w:t>7b</w:t>
            </w:r>
          </w:p>
        </w:tc>
        <w:tc>
          <w:tcPr>
            <w:tcW w:w="993" w:type="dxa"/>
            <w:noWrap/>
            <w:hideMark/>
          </w:tcPr>
          <w:p w:rsidR="00BB385A" w:rsidRPr="0033075E" w:rsidRDefault="00BB385A" w:rsidP="00BB385A">
            <w:r w:rsidRPr="0033075E">
              <w:t>4</w:t>
            </w:r>
          </w:p>
        </w:tc>
        <w:tc>
          <w:tcPr>
            <w:tcW w:w="3050" w:type="dxa"/>
            <w:noWrap/>
            <w:hideMark/>
          </w:tcPr>
          <w:p w:rsidR="00BB385A" w:rsidRPr="0033075E" w:rsidRDefault="00BB385A" w:rsidP="00BB385A">
            <w:r w:rsidRPr="0033075E">
              <w:t>Fritzsche</w:t>
            </w:r>
          </w:p>
        </w:tc>
      </w:tr>
      <w:tr w:rsidR="00BB385A" w:rsidRPr="0033075E" w:rsidTr="00BB385A">
        <w:trPr>
          <w:trHeight w:val="300"/>
        </w:trPr>
        <w:tc>
          <w:tcPr>
            <w:tcW w:w="1526" w:type="dxa"/>
            <w:noWrap/>
            <w:hideMark/>
          </w:tcPr>
          <w:p w:rsidR="00BB385A" w:rsidRPr="0033075E" w:rsidRDefault="00BB385A" w:rsidP="00BB385A">
            <w:r w:rsidRPr="0033075E">
              <w:t>13.30 - 14.00</w:t>
            </w:r>
          </w:p>
        </w:tc>
        <w:tc>
          <w:tcPr>
            <w:tcW w:w="850" w:type="dxa"/>
            <w:noWrap/>
            <w:hideMark/>
          </w:tcPr>
          <w:p w:rsidR="00BB385A" w:rsidRPr="0033075E" w:rsidRDefault="00BB385A" w:rsidP="00BB385A">
            <w:r w:rsidRPr="0033075E">
              <w:t>7d</w:t>
            </w:r>
          </w:p>
        </w:tc>
        <w:tc>
          <w:tcPr>
            <w:tcW w:w="993" w:type="dxa"/>
            <w:noWrap/>
            <w:hideMark/>
          </w:tcPr>
          <w:p w:rsidR="00BB385A" w:rsidRPr="0033075E" w:rsidRDefault="00BB385A" w:rsidP="00BB385A">
            <w:r w:rsidRPr="0033075E">
              <w:t>4</w:t>
            </w:r>
          </w:p>
        </w:tc>
        <w:tc>
          <w:tcPr>
            <w:tcW w:w="3050" w:type="dxa"/>
            <w:noWrap/>
            <w:hideMark/>
          </w:tcPr>
          <w:p w:rsidR="00BB385A" w:rsidRPr="0033075E" w:rsidRDefault="00BB385A" w:rsidP="00BB385A">
            <w:r w:rsidRPr="0033075E">
              <w:t>Fritzsche</w:t>
            </w:r>
            <w:r w:rsidR="00FE360C">
              <w:t xml:space="preserve"> / </w:t>
            </w:r>
            <w:proofErr w:type="spellStart"/>
            <w:r w:rsidR="00FE360C">
              <w:t>Stäb</w:t>
            </w:r>
            <w:proofErr w:type="spellEnd"/>
          </w:p>
        </w:tc>
      </w:tr>
      <w:tr w:rsidR="00BB385A" w:rsidRPr="0033075E" w:rsidTr="00BB385A">
        <w:trPr>
          <w:trHeight w:val="300"/>
        </w:trPr>
        <w:tc>
          <w:tcPr>
            <w:tcW w:w="1526" w:type="dxa"/>
            <w:noWrap/>
            <w:hideMark/>
          </w:tcPr>
          <w:p w:rsidR="00BB385A" w:rsidRPr="0033075E" w:rsidRDefault="00BB385A" w:rsidP="00BB385A">
            <w:r w:rsidRPr="0033075E">
              <w:t xml:space="preserve">14.00 -14.30 </w:t>
            </w:r>
          </w:p>
        </w:tc>
        <w:tc>
          <w:tcPr>
            <w:tcW w:w="850" w:type="dxa"/>
            <w:noWrap/>
            <w:hideMark/>
          </w:tcPr>
          <w:p w:rsidR="00BB385A" w:rsidRPr="0033075E" w:rsidRDefault="00BB385A" w:rsidP="00BB385A">
            <w:r w:rsidRPr="0033075E">
              <w:t>6b</w:t>
            </w:r>
          </w:p>
        </w:tc>
        <w:tc>
          <w:tcPr>
            <w:tcW w:w="993" w:type="dxa"/>
            <w:noWrap/>
            <w:hideMark/>
          </w:tcPr>
          <w:p w:rsidR="00BB385A" w:rsidRPr="0033075E" w:rsidRDefault="00BB385A" w:rsidP="00BB385A">
            <w:r w:rsidRPr="0033075E">
              <w:t>5</w:t>
            </w:r>
          </w:p>
        </w:tc>
        <w:tc>
          <w:tcPr>
            <w:tcW w:w="3050" w:type="dxa"/>
            <w:noWrap/>
            <w:hideMark/>
          </w:tcPr>
          <w:p w:rsidR="00BB385A" w:rsidRPr="0033075E" w:rsidRDefault="00BB385A" w:rsidP="00BB385A">
            <w:proofErr w:type="spellStart"/>
            <w:r w:rsidRPr="0033075E">
              <w:t>Bächle</w:t>
            </w:r>
            <w:proofErr w:type="spellEnd"/>
          </w:p>
        </w:tc>
      </w:tr>
    </w:tbl>
    <w:p w:rsidR="0033075E" w:rsidRDefault="0033075E">
      <w:r>
        <w:fldChar w:fldCharType="begin"/>
      </w:r>
      <w:r>
        <w:instrText xml:space="preserve"> LINK Excel.Sheet.12 "E:\\Einteilung Radcheck.xlsx" "Tabelle1!Z1S1:Z12S4" \a \f 5 \h  \* MERGEFORMAT </w:instrText>
      </w:r>
      <w:r>
        <w:fldChar w:fldCharType="separate"/>
      </w:r>
    </w:p>
    <w:p w:rsidR="00BB385A" w:rsidRDefault="00BB385A"/>
    <w:p w:rsidR="0033075E" w:rsidRDefault="0033075E">
      <w:r>
        <w:fldChar w:fldCharType="end"/>
      </w:r>
      <w:r w:rsidR="00BB385A">
        <w:br w:type="textWrapping" w:clear="all"/>
      </w:r>
    </w:p>
    <w:p w:rsidR="0033075E" w:rsidRDefault="00BB385A">
      <w:pPr>
        <w:rPr>
          <w:b/>
        </w:rPr>
      </w:pPr>
      <w:r w:rsidRPr="00BB385A">
        <w:rPr>
          <w:b/>
        </w:rPr>
        <w:t xml:space="preserve">Ablauf </w:t>
      </w:r>
      <w:proofErr w:type="spellStart"/>
      <w:r w:rsidRPr="00BB385A">
        <w:rPr>
          <w:b/>
        </w:rPr>
        <w:t>Radcheck</w:t>
      </w:r>
      <w:proofErr w:type="spellEnd"/>
    </w:p>
    <w:p w:rsidR="00BB385A" w:rsidRDefault="00BB385A">
      <w:r w:rsidRPr="00BB385A">
        <w:t>1) Di</w:t>
      </w:r>
      <w:r>
        <w:t xml:space="preserve">e betroffene Lehrkraft schickt </w:t>
      </w:r>
      <w:r w:rsidR="00D67A2B">
        <w:t xml:space="preserve">die </w:t>
      </w:r>
      <w:r>
        <w:t>Schülerinnen und Schüler</w:t>
      </w:r>
      <w:r w:rsidR="00D67A2B">
        <w:t>, die mi</w:t>
      </w:r>
      <w:r w:rsidR="00F85657">
        <w:t>t dem Rad in der Schule sind,</w:t>
      </w:r>
      <w:r>
        <w:t xml:space="preserve"> im entsprechenden Zeitfenster zu den </w:t>
      </w:r>
      <w:proofErr w:type="spellStart"/>
      <w:r>
        <w:t>Radcheckern</w:t>
      </w:r>
      <w:proofErr w:type="spellEnd"/>
      <w:r>
        <w:t xml:space="preserve"> auf dem Pausenhof vor dem Haupteingang. </w:t>
      </w:r>
    </w:p>
    <w:p w:rsidR="00F85657" w:rsidRDefault="00F85657">
      <w:r>
        <w:t xml:space="preserve">2) Die betroffene Lehrkraft notiert die Schülerinnen und Schüler im Klassenbuch.  </w:t>
      </w:r>
    </w:p>
    <w:p w:rsidR="00BB385A" w:rsidRDefault="00F85657">
      <w:r>
        <w:t>3</w:t>
      </w:r>
      <w:r w:rsidR="00BB385A">
        <w:t xml:space="preserve">) Die Schülerinnen und Schüler lassen </w:t>
      </w:r>
      <w:r>
        <w:t xml:space="preserve">auf dem Pausenhof </w:t>
      </w:r>
      <w:r w:rsidR="00BB385A">
        <w:t xml:space="preserve">ihr Rad checken und schreiben Namen und Klasse auf eine Liste. </w:t>
      </w:r>
    </w:p>
    <w:p w:rsidR="00BB385A" w:rsidRDefault="00BB385A">
      <w:r>
        <w:t xml:space="preserve">3) Nach dem </w:t>
      </w:r>
      <w:proofErr w:type="spellStart"/>
      <w:r>
        <w:t>Radcheck</w:t>
      </w:r>
      <w:proofErr w:type="spellEnd"/>
      <w:r>
        <w:t xml:space="preserve"> kehren die Schülerinnen und Schüler rasch wieder in den regulären Unterricht zurück.  </w:t>
      </w:r>
    </w:p>
    <w:p w:rsidR="0033075E" w:rsidRDefault="00BB385A">
      <w:r>
        <w:t xml:space="preserve">16.01.2019 </w:t>
      </w:r>
      <w:proofErr w:type="spellStart"/>
      <w:r>
        <w:t>Lechthaler</w:t>
      </w:r>
      <w:proofErr w:type="spellEnd"/>
    </w:p>
    <w:sectPr w:rsidR="003307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5E"/>
    <w:rsid w:val="0020575F"/>
    <w:rsid w:val="0033075E"/>
    <w:rsid w:val="00696599"/>
    <w:rsid w:val="009B48C6"/>
    <w:rsid w:val="00BB385A"/>
    <w:rsid w:val="00D67A2B"/>
    <w:rsid w:val="00F85657"/>
    <w:rsid w:val="00FE3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0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856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0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85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1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87F898E5.dotm</Template>
  <TotalTime>0</TotalTime>
  <Pages>1</Pages>
  <Words>284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Orgname</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 Bücherei</dc:creator>
  <cp:lastModifiedBy>Elmar Lechthaler</cp:lastModifiedBy>
  <cp:revision>2</cp:revision>
  <cp:lastPrinted>2019-01-17T09:55:00Z</cp:lastPrinted>
  <dcterms:created xsi:type="dcterms:W3CDTF">2019-01-18T08:14:00Z</dcterms:created>
  <dcterms:modified xsi:type="dcterms:W3CDTF">2019-01-18T08:14:00Z</dcterms:modified>
</cp:coreProperties>
</file>